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ED5" w14:textId="3CBA7035" w:rsidR="005B6F9D" w:rsidRPr="005B6F9D" w:rsidRDefault="005B6F9D" w:rsidP="00E634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F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</w:t>
      </w:r>
    </w:p>
    <w:p w14:paraId="5050EE41" w14:textId="386FC487" w:rsidR="005B6F9D" w:rsidRDefault="005B6F9D" w:rsidP="00E634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обработки персональных данных и реализуемых требований к защите персональных данных Общества c ограниченной ответственностью «Белая Дача Парк»</w:t>
      </w:r>
    </w:p>
    <w:p w14:paraId="4BD11B63" w14:textId="77777777" w:rsidR="005B6F9D" w:rsidRPr="00A31BFA" w:rsidRDefault="005B6F9D" w:rsidP="00E634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01494C2" w14:textId="1EC7AC01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в отношении обработки персональных данных и реализуемых</w:t>
      </w:r>
      <w:r w:rsidR="001A2130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защите персональных данных (далее - Политика) разработана в соответствии с положениями Федерального закона от 27.07.2006 г. №152-ФЗ "О персональных данных" (далее – ФЗ «О персональных данных») и иных нормативно-правовых актов, регулирующих вопросы защиты персональных данных.</w:t>
      </w:r>
    </w:p>
    <w:p w14:paraId="209BB09E" w14:textId="13C16CC9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определяет основные вопросы, связанные с обработкой персональных данных ОБЩЕСТВОМ С ОГРАНИЧЕННОЙ ОТВЕТСТВЕННОСТЬЮ «БЕЛАЯ ДАЧА ПАРК» (далее – Организация).</w:t>
      </w:r>
    </w:p>
    <w:p w14:paraId="0FD36495" w14:textId="24D938F8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являются конфиденциальной, охраняемой информацией и на них распространяются все требования, установленные внутренними документами Организации к защите конфиденциальной информации.</w:t>
      </w:r>
    </w:p>
    <w:p w14:paraId="3BC67109" w14:textId="5E603829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Организации включает, но не ограничивается в отношении обработки персональных данных и всей информации, которую Оператор может получить о посетителях в процессе использования Пользователями сервисов Организации, в том числе веб-</w:t>
      </w:r>
      <w:r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сайта </w:t>
      </w:r>
      <w:r w:rsidR="000A38E3"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https://ovbelayadacha.com/</w:t>
      </w:r>
      <w:r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Информационного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14:paraId="46EB35FE" w14:textId="1E51ACED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настоящей Политике: </w:t>
      </w:r>
    </w:p>
    <w:p w14:paraId="4883354D" w14:textId="77777777" w:rsidR="005B6F9D" w:rsidRPr="00A31BFA" w:rsidRDefault="005B6F9D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к прямо или косвенно определённому или определяемому физическому лицу (субъекту персональных данных);</w:t>
      </w:r>
    </w:p>
    <w:p w14:paraId="6CA0B79E" w14:textId="77777777" w:rsidR="005B6F9D" w:rsidRPr="00A31BFA" w:rsidRDefault="005B6F9D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CB110C5" w14:textId="27498996" w:rsidR="005B6F9D" w:rsidRPr="00A31BFA" w:rsidRDefault="005B6F9D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14:paraId="208B11B3" w14:textId="2E278E68" w:rsidR="008C77A3" w:rsidRPr="00A31BFA" w:rsidRDefault="007C4081" w:rsidP="007C364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FA">
        <w:rPr>
          <w:rFonts w:ascii="Times New Roman" w:hAnsi="Times New Roman" w:cs="Times New Roman"/>
          <w:sz w:val="24"/>
          <w:szCs w:val="24"/>
        </w:rPr>
        <w:t>а</w:t>
      </w:r>
      <w:r w:rsidR="008C77A3" w:rsidRPr="00A31BFA">
        <w:rPr>
          <w:rFonts w:ascii="Times New Roman" w:hAnsi="Times New Roman" w:cs="Times New Roman"/>
          <w:sz w:val="24"/>
          <w:szCs w:val="24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1232CFE7" w14:textId="1FD6111C" w:rsidR="008C77A3" w:rsidRPr="00A31BFA" w:rsidRDefault="007C4081" w:rsidP="007C364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FA">
        <w:rPr>
          <w:rFonts w:ascii="Times New Roman" w:hAnsi="Times New Roman" w:cs="Times New Roman"/>
          <w:sz w:val="24"/>
          <w:szCs w:val="24"/>
        </w:rPr>
        <w:t>п</w:t>
      </w:r>
      <w:r w:rsidR="008C77A3" w:rsidRPr="00A31BFA">
        <w:rPr>
          <w:rFonts w:ascii="Times New Roman" w:hAnsi="Times New Roman" w:cs="Times New Roman"/>
          <w:sz w:val="24"/>
          <w:szCs w:val="24"/>
        </w:rPr>
        <w:t>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425E9C85" w14:textId="0875BFE7" w:rsidR="008C77A3" w:rsidRPr="00A31BFA" w:rsidRDefault="007C4081" w:rsidP="007C364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FA">
        <w:rPr>
          <w:rFonts w:ascii="Times New Roman" w:hAnsi="Times New Roman" w:cs="Times New Roman"/>
          <w:sz w:val="24"/>
          <w:szCs w:val="24"/>
        </w:rPr>
        <w:t>б</w:t>
      </w:r>
      <w:r w:rsidR="008C77A3" w:rsidRPr="00A31BFA">
        <w:rPr>
          <w:rFonts w:ascii="Times New Roman" w:hAnsi="Times New Roman" w:cs="Times New Roman"/>
          <w:sz w:val="24"/>
          <w:szCs w:val="24"/>
        </w:rPr>
        <w:t>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F8CD6E5" w14:textId="0803DCF8" w:rsidR="007C3643" w:rsidRPr="00A31BFA" w:rsidRDefault="007C4081" w:rsidP="0038286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hAnsi="Times New Roman" w:cs="Times New Roman"/>
          <w:sz w:val="24"/>
          <w:szCs w:val="24"/>
        </w:rPr>
        <w:t>у</w:t>
      </w:r>
      <w:r w:rsidR="008C77A3" w:rsidRPr="00A31BFA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 - действия, в результате которых становится невозможным восстановить содержание персональных данных в информационной </w:t>
      </w:r>
      <w:r w:rsidR="008C77A3" w:rsidRPr="00A31BFA">
        <w:rPr>
          <w:rFonts w:ascii="Times New Roman" w:hAnsi="Times New Roman" w:cs="Times New Roman"/>
          <w:sz w:val="24"/>
          <w:szCs w:val="24"/>
        </w:rPr>
        <w:lastRenderedPageBreak/>
        <w:t>системе персональных данных и (или) в результате которых уничтожаются материальные носители персональных данных;</w:t>
      </w:r>
    </w:p>
    <w:p w14:paraId="5FDD56D1" w14:textId="77777777" w:rsidR="005B6F9D" w:rsidRPr="00A31BFA" w:rsidRDefault="005B6F9D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– физическое лицо, субъект персональных данных, использующий сервисы Организации, веб-сайт или информационный центр;</w:t>
      </w:r>
    </w:p>
    <w:p w14:paraId="6F4460E2" w14:textId="10C96645" w:rsidR="008C77A3" w:rsidRPr="00A31BFA" w:rsidRDefault="005B6F9D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— физическое лицо, субъект персональных данных, находящийся на территории Организации;</w:t>
      </w:r>
    </w:p>
    <w:p w14:paraId="61C6FFE3" w14:textId="76E9B86C" w:rsidR="005B6F9D" w:rsidRPr="00A31BFA" w:rsidRDefault="005B6F9D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</w:t>
      </w:r>
      <w:r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ЭВМ и баз данных, обеспечивающих их доступность в сети интернет по сетевому адресу </w:t>
      </w:r>
      <w:bookmarkStart w:id="0" w:name="_Hlk120100949"/>
      <w:r w:rsidR="000A38E3"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https://ovbelayadacha.com/</w:t>
      </w:r>
      <w:bookmarkEnd w:id="0"/>
      <w:r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A539D2E" w14:textId="77777777" w:rsidR="005B6F9D" w:rsidRPr="00A31BFA" w:rsidRDefault="005B6F9D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информационный центр — подразделение Организации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занимающиеся обработкой обращений Пользователей и информированием по голосовым каналам связи в интересах Организации;</w:t>
      </w:r>
    </w:p>
    <w:p w14:paraId="159A8AF0" w14:textId="77777777" w:rsidR="00213570" w:rsidRPr="00A31BFA" w:rsidRDefault="005B6F9D" w:rsidP="00E63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– совокупность средств дистанционного взаимодействия Пользователя и Организации</w:t>
      </w:r>
      <w:r w:rsidR="00213570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C1AEE6" w14:textId="05D0C4ED" w:rsidR="005B6F9D" w:rsidRPr="00A31BFA" w:rsidRDefault="00D37465" w:rsidP="00E63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«</w:t>
      </w:r>
      <w:proofErr w:type="spellStart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1BFA">
        <w:rPr>
          <w:rFonts w:ascii="Times New Roman" w:hAnsi="Times New Roman" w:cs="Times New Roman"/>
          <w:sz w:val="24"/>
          <w:szCs w:val="24"/>
        </w:rPr>
        <w:t xml:space="preserve">- </w:t>
      </w:r>
      <w:r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данные, которые передаются в процессе использования Сайта</w:t>
      </w:r>
      <w:r w:rsidR="003D19A5"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установленного на устройстве программного обеспечения (IP-адрес пользователя)</w:t>
      </w:r>
      <w:r w:rsidRPr="00A31BFA">
        <w:rPr>
          <w:rFonts w:ascii="Times New Roman" w:hAnsi="Times New Roman" w:cs="Times New Roman"/>
          <w:sz w:val="24"/>
          <w:szCs w:val="24"/>
        </w:rPr>
        <w:t>, используется для улучшения работы сайтов, а также качества размещенного в них контента</w:t>
      </w:r>
      <w:r w:rsidR="005E676E" w:rsidRPr="00A31BFA">
        <w:rPr>
          <w:rFonts w:ascii="Times New Roman" w:hAnsi="Times New Roman" w:cs="Times New Roman"/>
          <w:sz w:val="24"/>
          <w:szCs w:val="24"/>
        </w:rPr>
        <w:t xml:space="preserve">. </w:t>
      </w:r>
      <w:r w:rsidR="005E676E"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Содержащаяся в «</w:t>
      </w:r>
      <w:proofErr w:type="spellStart"/>
      <w:r w:rsidR="005E676E"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>cookie</w:t>
      </w:r>
      <w:proofErr w:type="spellEnd"/>
      <w:r w:rsidR="005E676E"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>» информация не является персональными данными, так как не содержит ни адреса электронной почты Пользователя, ни каких-либо личных данных о Пользователе</w:t>
      </w:r>
      <w:r w:rsidRPr="00A31BFA">
        <w:rPr>
          <w:rFonts w:ascii="Times New Roman" w:hAnsi="Times New Roman" w:cs="Times New Roman"/>
          <w:sz w:val="24"/>
          <w:szCs w:val="24"/>
        </w:rPr>
        <w:t>.</w:t>
      </w:r>
    </w:p>
    <w:p w14:paraId="755F8871" w14:textId="77777777" w:rsidR="005B6F9D" w:rsidRPr="00A31BFA" w:rsidRDefault="005B6F9D" w:rsidP="00E634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обработки персональных данных</w:t>
      </w:r>
    </w:p>
    <w:p w14:paraId="0513AF51" w14:textId="77777777" w:rsidR="00DC545D" w:rsidRPr="00A31BFA" w:rsidRDefault="00DC545D" w:rsidP="00DC545D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D023D8D" w14:textId="4F4BEEE9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целях: </w:t>
      </w:r>
    </w:p>
    <w:p w14:paraId="0A0036A6" w14:textId="77777777" w:rsidR="005B6F9D" w:rsidRPr="00A31BFA" w:rsidRDefault="005B6F9D" w:rsidP="00E63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кадрового учета, ведения кадрового делопроизводства, содействия работникам в трудоустройстве, обучении и продвижении по службе;</w:t>
      </w:r>
    </w:p>
    <w:p w14:paraId="453D2B7D" w14:textId="77777777" w:rsidR="005B6F9D" w:rsidRPr="00A31BFA" w:rsidRDefault="005B6F9D" w:rsidP="00E63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14:paraId="56BA2231" w14:textId="77777777" w:rsidR="005B6F9D" w:rsidRPr="00A31BFA" w:rsidRDefault="005B6F9D" w:rsidP="00E63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первичной статистической документации;</w:t>
      </w:r>
    </w:p>
    <w:p w14:paraId="3DBE8C17" w14:textId="74CF9B58" w:rsidR="005B6F9D" w:rsidRPr="00A31BFA" w:rsidRDefault="005B6F9D" w:rsidP="00E63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исполнения и прекращения гражданско-правовых договоров</w:t>
      </w:r>
      <w:r w:rsidR="003D19A5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предоставление услуг Пользователем и Посетителям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12A3FD" w14:textId="12F69CBB" w:rsidR="003D19A5" w:rsidRPr="00A31BFA" w:rsidRDefault="005B6F9D" w:rsidP="00E63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требований (рекомендаций), направленных на проявление должной осмотрительности и осторожности при выборе контрагента</w:t>
      </w:r>
      <w:r w:rsidR="003D19A5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8ABFFB" w14:textId="532BDFD1" w:rsidR="005B6F9D" w:rsidRPr="00A31BFA" w:rsidRDefault="003D19A5" w:rsidP="00E63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63446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видеонаблюдения на территории Организации</w:t>
      </w:r>
      <w:r w:rsidR="004D21A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21AA" w:rsidRPr="00A31BFA">
        <w:rPr>
          <w:rFonts w:ascii="Times New Roman" w:hAnsi="Times New Roman" w:cs="Times New Roman"/>
          <w:sz w:val="24"/>
          <w:szCs w:val="24"/>
        </w:rPr>
        <w:t>стояночных местах и въездах к территории Организации, осуществления</w:t>
      </w:r>
      <w:r w:rsidR="004D21A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пропускного режима на территории Организации</w:t>
      </w:r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3F705" w14:textId="3D8BE392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новых кампаний и услуг на рынке путем осуществления прямых контактов с потенциальным потребителем с помощью средств связи.</w:t>
      </w:r>
    </w:p>
    <w:p w14:paraId="015857F5" w14:textId="690CFC11" w:rsidR="005B6F9D" w:rsidRPr="00A31BFA" w:rsidRDefault="005B6F9D" w:rsidP="00DC545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имеет право направлять Пользователю уведомления о новых кампаниях и услугах, специальных предложениях и различных событиях. Пользователь всегда может отказаться от получения информационных сообщений, направив Организации письмо на адрес электронной почты </w:t>
      </w:r>
      <w:hyperlink r:id="rId6" w:history="1">
        <w:r w:rsidR="000A38E3" w:rsidRPr="00A31B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info@outletvillage-bd.com</w:t>
        </w:r>
      </w:hyperlink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«Отказ от уведомлений».</w:t>
      </w:r>
    </w:p>
    <w:p w14:paraId="361AB889" w14:textId="2ECA7C76" w:rsidR="00EB1045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17E19C6" w14:textId="77777777" w:rsidR="005B6F9D" w:rsidRPr="00A31BFA" w:rsidRDefault="005B6F9D" w:rsidP="00E634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Правовые основания обработки персональных данных</w:t>
      </w:r>
    </w:p>
    <w:p w14:paraId="4E89A6B7" w14:textId="77777777" w:rsidR="001A2130" w:rsidRPr="00A31BFA" w:rsidRDefault="001A2130" w:rsidP="001A2130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531E2D5" w14:textId="77777777" w:rsidR="001A2130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Организация осуществляет обработку персональных данных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41FD1" w14:textId="38F1896D" w:rsidR="006D4A13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осуществляет обработку персональных данных 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6D4A1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8FD5A2" w14:textId="3321E617" w:rsidR="006D4A13" w:rsidRPr="00A31BFA" w:rsidRDefault="005B6F9D" w:rsidP="00E63446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</w:t>
      </w:r>
      <w:r w:rsidR="00E63446" w:rsidRPr="00A31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D44C827" w14:textId="33C82562" w:rsidR="006D4A13" w:rsidRPr="00A31BFA" w:rsidRDefault="005B6F9D" w:rsidP="00E63446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РФ</w:t>
      </w:r>
      <w:r w:rsidR="006D4A1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1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РФ;</w:t>
      </w:r>
    </w:p>
    <w:p w14:paraId="22BF372B" w14:textId="1AD5E56B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г. № 149-ФЗ «Об информации, информационных технологиях и о защите информации»;</w:t>
      </w:r>
    </w:p>
    <w:p w14:paraId="1CB42C8A" w14:textId="599C2A71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г. № 152-ФЗ «О персональных данных»;</w:t>
      </w:r>
      <w:r w:rsidRPr="00A31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D5B49" w14:textId="48D6B28E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31BFA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BFA">
        <w:rPr>
          <w:rFonts w:ascii="Times New Roman" w:eastAsia="Times New Roman" w:hAnsi="Times New Roman" w:cs="Times New Roman"/>
          <w:sz w:val="24"/>
          <w:szCs w:val="24"/>
        </w:rPr>
        <w:t xml:space="preserve"> от 06.03.2006 № 35-ФЗ «О противодействии терроризму»;</w:t>
      </w:r>
    </w:p>
    <w:p w14:paraId="4C43DF5A" w14:textId="56F85166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1BF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A31BFA">
        <w:rPr>
          <w:rFonts w:ascii="Times New Roman" w:eastAsia="Times New Roman" w:hAnsi="Times New Roman" w:cs="Times New Roman"/>
          <w:sz w:val="24"/>
          <w:szCs w:val="24"/>
        </w:rPr>
        <w:t>от 25.03.2015г.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14:paraId="62DC65BF" w14:textId="0C1C9A4E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C38395D" w14:textId="4FF25A14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техническому и экспортному контролю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53FD6A9E" w14:textId="4DFD081F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3BF01454" w14:textId="2523DE0A" w:rsidR="006D4A13" w:rsidRPr="00A31BFA" w:rsidRDefault="006D4A13" w:rsidP="00E63446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rPr>
          <w:rFonts w:ascii="Times New Roman" w:hAnsi="Times New Roman"/>
          <w:lang w:eastAsia="ru-RU"/>
        </w:rPr>
      </w:pPr>
      <w:r w:rsidRPr="00A31BFA">
        <w:rPr>
          <w:rFonts w:ascii="Times New Roman" w:hAnsi="Times New Roman"/>
        </w:rPr>
        <w:t>Приказ</w:t>
      </w:r>
      <w:r w:rsidR="006F42DB" w:rsidRPr="00A31BFA">
        <w:rPr>
          <w:rFonts w:ascii="Times New Roman" w:hAnsi="Times New Roman"/>
        </w:rPr>
        <w:t>а</w:t>
      </w:r>
      <w:r w:rsidRPr="00A31BFA">
        <w:rPr>
          <w:rFonts w:ascii="Times New Roman" w:hAnsi="Times New Roman"/>
        </w:rPr>
        <w:t xml:space="preserve"> </w:t>
      </w:r>
      <w:proofErr w:type="spellStart"/>
      <w:r w:rsidRPr="00A31BFA">
        <w:rPr>
          <w:rFonts w:ascii="Times New Roman" w:hAnsi="Times New Roman"/>
        </w:rPr>
        <w:t>Росархива</w:t>
      </w:r>
      <w:proofErr w:type="spellEnd"/>
      <w:r w:rsidRPr="00A31BFA">
        <w:rPr>
          <w:rFonts w:ascii="Times New Roman" w:hAnsi="Times New Roman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="000B017F" w:rsidRPr="00A31BFA">
        <w:rPr>
          <w:rFonts w:ascii="Times New Roman" w:hAnsi="Times New Roman"/>
        </w:rPr>
        <w:t>, а также иных нормативно-правовых актов</w:t>
      </w:r>
      <w:r w:rsidRPr="00A31BFA">
        <w:rPr>
          <w:rFonts w:ascii="Times New Roman" w:hAnsi="Times New Roman"/>
        </w:rPr>
        <w:t>;</w:t>
      </w:r>
    </w:p>
    <w:p w14:paraId="0448A7B2" w14:textId="252037A9" w:rsidR="006D4A13" w:rsidRPr="00A31BFA" w:rsidRDefault="006D4A13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F42D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560E95" w14:textId="11F1EE91" w:rsidR="006D4A13" w:rsidRPr="00A31BFA" w:rsidRDefault="006F42DB" w:rsidP="00E6344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6D4A1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D4A1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7E6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</w:t>
      </w:r>
      <w:r w:rsidR="006D4A1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2EC2BD" w14:textId="24E97B38" w:rsidR="00EB1045" w:rsidRPr="00A31BFA" w:rsidRDefault="006D4A13" w:rsidP="00EB1045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 w:rsidR="007B27E6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субъектов персональных данных.</w:t>
      </w:r>
    </w:p>
    <w:p w14:paraId="63DB7E04" w14:textId="77777777" w:rsidR="005B6F9D" w:rsidRPr="00A31BFA" w:rsidRDefault="005B6F9D" w:rsidP="00E634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Категории субъектов персональных данных. Объем и категории обрабатываемых персональных данных</w:t>
      </w:r>
    </w:p>
    <w:p w14:paraId="4376B39A" w14:textId="77777777" w:rsidR="001A2130" w:rsidRPr="00A31BFA" w:rsidRDefault="001A2130" w:rsidP="001A2130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767E40B5" w14:textId="2D377455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обрабатывает персональные данные следующих категорий субъектов персональных данных:</w:t>
      </w:r>
    </w:p>
    <w:p w14:paraId="6485571D" w14:textId="77777777" w:rsidR="005B6F9D" w:rsidRPr="00A31BFA" w:rsidRDefault="005B6F9D" w:rsidP="00E63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Организации, бывшие работники, кандидаты на замещение вакантных должностей;</w:t>
      </w:r>
    </w:p>
    <w:p w14:paraId="6A6BDB02" w14:textId="77777777" w:rsidR="005B6F9D" w:rsidRPr="00A31BFA" w:rsidRDefault="005B6F9D" w:rsidP="00E63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 (потенциальные клиенты) и контрагенты (потенциальные контрагенты) Организации (физические лица);</w:t>
      </w:r>
    </w:p>
    <w:p w14:paraId="46BDD602" w14:textId="77777777" w:rsidR="005B6F9D" w:rsidRPr="00A31BFA" w:rsidRDefault="005B6F9D" w:rsidP="00E63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и посетители;</w:t>
      </w:r>
    </w:p>
    <w:p w14:paraId="7BC7F559" w14:textId="77777777" w:rsidR="005B6F9D" w:rsidRPr="00A31BFA" w:rsidRDefault="005B6F9D" w:rsidP="00E634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представители/работники клиентов и контрагентов (потенциальных клиентов, контрагентов) Организации (юридических лиц). </w:t>
      </w:r>
    </w:p>
    <w:p w14:paraId="411C4361" w14:textId="5640C0DF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обрабатываемых персональных данных:</w:t>
      </w:r>
    </w:p>
    <w:p w14:paraId="4CEBF682" w14:textId="260DE610" w:rsidR="005B6F9D" w:rsidRPr="00A31BFA" w:rsidRDefault="005B6F9D" w:rsidP="00EB10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персональные данные, обрабатываемые Организацией в связи с реализацией трудовых отношений:</w:t>
      </w:r>
    </w:p>
    <w:p w14:paraId="135CAF66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65C18B2F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4D056D94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6449A8FF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78E51D7E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по месту жительства или пребывания;</w:t>
      </w:r>
    </w:p>
    <w:p w14:paraId="08A96955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проживания;</w:t>
      </w:r>
    </w:p>
    <w:p w14:paraId="663A8D69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(домашний, мобильный), адрес электронной почты;</w:t>
      </w:r>
    </w:p>
    <w:p w14:paraId="6F4FE370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14:paraId="66D527E9" w14:textId="10EB45D0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</w:t>
      </w:r>
      <w:r w:rsidR="00E26FC4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трудовой книжки, вкладыша в трудовую книжку;</w:t>
      </w:r>
    </w:p>
    <w:p w14:paraId="1A6908F6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14:paraId="4A898DBF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свидетельства обязательного пенсионного страхования;</w:t>
      </w:r>
    </w:p>
    <w:p w14:paraId="1A0FC410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полиса обязательного медицинского страхования;</w:t>
      </w:r>
    </w:p>
    <w:p w14:paraId="69E14DF6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или иного удостоверяющего личность документа;</w:t>
      </w:r>
    </w:p>
    <w:p w14:paraId="0378C065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(наименование образовательной организации, дата (число, месяц, год) окончания, специальность и квалификация, реквизиты документа об образовании);</w:t>
      </w:r>
    </w:p>
    <w:p w14:paraId="4A7996FE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владении иностранными языками (иностранный язык, уровень владения);</w:t>
      </w:r>
    </w:p>
    <w:p w14:paraId="35A25FDF" w14:textId="62C3417A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семейном положении (состояние в браке (холост (не замужем), женат (замужем))</w:t>
      </w:r>
      <w:r w:rsidR="00EF2AF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 и возрасте детей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77B3D363" w14:textId="7A3374F1" w:rsidR="00EF2AFB" w:rsidRPr="00A31BFA" w:rsidRDefault="00EF2AFB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марка автомобиля</w:t>
      </w:r>
    </w:p>
    <w:p w14:paraId="3144C06F" w14:textId="77777777" w:rsidR="005B6F9D" w:rsidRPr="00A31BFA" w:rsidRDefault="005B6F9D" w:rsidP="00EB1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C75DE" w14:textId="13A7A059" w:rsidR="005B6F9D" w:rsidRPr="00A31BFA" w:rsidRDefault="005B6F9D" w:rsidP="00EB10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обрабатываемые Организацией в отношении клиентов (потенциальных клиентов) и/или контрагентов (потенциальных контрагентов) Организации (физических лиц):</w:t>
      </w:r>
    </w:p>
    <w:p w14:paraId="32D26EC9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4DF0E425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2D6D3217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51275D3E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6E30F8E6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по месту жительства или пребывания;</w:t>
      </w:r>
    </w:p>
    <w:p w14:paraId="67C9868A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проживания;</w:t>
      </w:r>
    </w:p>
    <w:p w14:paraId="393B470E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(мобильный, рабочий), адрес электронной почты;</w:t>
      </w:r>
    </w:p>
    <w:p w14:paraId="3221C5A5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14:paraId="54A81173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свидетельства обязательного пенсионного страхования;</w:t>
      </w:r>
    </w:p>
    <w:p w14:paraId="48BD8054" w14:textId="77777777" w:rsidR="00EF2AFB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или иного удостоверяющего личность документа</w:t>
      </w:r>
      <w:r w:rsidR="00EF2AF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B23FB2" w14:textId="1A8150DD" w:rsidR="005B6F9D" w:rsidRPr="00A31BFA" w:rsidRDefault="00EF2AFB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марка автомобиля</w:t>
      </w:r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7425E1E" w14:textId="77777777" w:rsidR="005B6F9D" w:rsidRPr="00A31BFA" w:rsidRDefault="005B6F9D" w:rsidP="00E6344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DC0C6" w14:textId="0A8F4FB5" w:rsidR="005B6F9D" w:rsidRPr="00A31BFA" w:rsidRDefault="005B6F9D" w:rsidP="00EB10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обрабатываемые Организацией в отношении представителей/работников клиентов и/или контрагентов (потенциальных клиентов, контрагентов) Организации (юридических лиц):</w:t>
      </w:r>
    </w:p>
    <w:p w14:paraId="7F092DD3" w14:textId="4CCEBCA0" w:rsidR="005E676E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5E676E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235775" w14:textId="5B147C37" w:rsidR="00593289" w:rsidRPr="00A31BFA" w:rsidRDefault="005E676E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593289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CCF7D1" w14:textId="5528DC89" w:rsidR="00593289" w:rsidRPr="00A31BFA" w:rsidRDefault="00593289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14:paraId="4D47E1D0" w14:textId="77777777" w:rsidR="00EF2AFB" w:rsidRPr="00A31BFA" w:rsidRDefault="00593289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EF2AFB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E9744E" w14:textId="3E87A09C" w:rsidR="005B6F9D" w:rsidRPr="00A31BFA" w:rsidRDefault="00EF2AFB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марка автомобиля</w:t>
      </w:r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7F1F77EC" w14:textId="77777777" w:rsidR="005B6F9D" w:rsidRPr="00A31BFA" w:rsidRDefault="005B6F9D" w:rsidP="00E6344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B0E83" w14:textId="197CF0CC" w:rsidR="005B6F9D" w:rsidRPr="00A31BFA" w:rsidRDefault="005B6F9D" w:rsidP="00EB10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обрабатываемые Организацией в отношении пользователей и посетителей:</w:t>
      </w:r>
    </w:p>
    <w:p w14:paraId="6928B77E" w14:textId="632411CF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14:paraId="79CC2CB4" w14:textId="43EFFE2B" w:rsidR="00593289" w:rsidRPr="00A31BFA" w:rsidRDefault="00593289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14:paraId="5A143902" w14:textId="01A8B72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рождения.</w:t>
      </w:r>
    </w:p>
    <w:p w14:paraId="54DBF291" w14:textId="73D89A65" w:rsidR="005B6F9D" w:rsidRPr="00A31BFA" w:rsidRDefault="00213570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направления корреспонденции</w:t>
      </w:r>
      <w:r w:rsidR="00231940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округ</w:t>
      </w:r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F593A6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телефонов.</w:t>
      </w:r>
    </w:p>
    <w:p w14:paraId="2C2DFB28" w14:textId="77777777" w:rsidR="005B6F9D" w:rsidRPr="00A31BFA" w:rsidRDefault="005B6F9D" w:rsidP="00E6344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14:paraId="22AC2D5C" w14:textId="0F2A49CA" w:rsidR="005B6F9D" w:rsidRPr="00A31BFA" w:rsidRDefault="005E676E" w:rsidP="00EB1045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(</w:t>
      </w:r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происходит сбор и обработка обезличенных данных о посетителях (в т. ч. файлов «</w:t>
      </w:r>
      <w:proofErr w:type="spellStart"/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54F2AC" w14:textId="15CCCCC9" w:rsidR="005B6F9D" w:rsidRPr="00A31BFA" w:rsidRDefault="001A2130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F9D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не обрабатывает специальные категории персональных данных и/или биометрические персональные данные. </w:t>
      </w:r>
    </w:p>
    <w:p w14:paraId="4FEE7891" w14:textId="4C65F3F8" w:rsidR="005B6F9D" w:rsidRPr="00A31BFA" w:rsidRDefault="005B6F9D" w:rsidP="00E634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26FC4" w:rsidRPr="00A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обработки Персональной информации</w:t>
      </w:r>
      <w:r w:rsidR="00E26FC4"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D342C9D" w14:textId="77777777" w:rsidR="001A2130" w:rsidRPr="00A31BFA" w:rsidRDefault="001A2130" w:rsidP="001A2130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32415A7" w14:textId="3EB1270E" w:rsidR="00E26FC4" w:rsidRPr="00A31BFA" w:rsidRDefault="00E26FC4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производит обработку персональных данных при наличии хотя бы одного из следующих условий:</w:t>
      </w:r>
    </w:p>
    <w:p w14:paraId="3A5F5AD8" w14:textId="77777777" w:rsidR="00E26FC4" w:rsidRPr="00A31BFA" w:rsidRDefault="00E26FC4" w:rsidP="001A2130">
      <w:pPr>
        <w:pStyle w:val="a7"/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772CECA1" w14:textId="4F39EC93" w:rsidR="00E26FC4" w:rsidRPr="00A31BFA" w:rsidRDefault="00E26FC4" w:rsidP="001A2130">
      <w:pPr>
        <w:pStyle w:val="a7"/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достижения целей осуществления и выполнения, возложенных законодательством Российской Федерации на О</w:t>
      </w:r>
      <w:r w:rsidR="006F5D6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полномочий и обязанностей;</w:t>
      </w:r>
    </w:p>
    <w:p w14:paraId="117EC65D" w14:textId="77777777" w:rsidR="00E26FC4" w:rsidRPr="00A31BFA" w:rsidRDefault="00E26FC4" w:rsidP="001A2130">
      <w:pPr>
        <w:pStyle w:val="a7"/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является субъект персональных данных;</w:t>
      </w:r>
    </w:p>
    <w:p w14:paraId="478CAA96" w14:textId="48392CBA" w:rsidR="00E26FC4" w:rsidRPr="00A31BFA" w:rsidRDefault="00E26FC4" w:rsidP="001A2130">
      <w:pPr>
        <w:pStyle w:val="a7"/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</w:t>
      </w:r>
      <w:r w:rsidR="006F5D6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 либо достижения общественно значимых целей при условии, что при этом не нарушаются права и свободы субъектов персональных данных.</w:t>
      </w:r>
    </w:p>
    <w:p w14:paraId="0A94227A" w14:textId="78D2FAB3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возможна только в соответствии с целями, определившими их получение.</w:t>
      </w:r>
    </w:p>
    <w:p w14:paraId="6FFB66F4" w14:textId="14873240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1AA9872B" w14:textId="2DF79B1A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доступа для обработки персональных данных имеют сотрудники Организации в соответствии с возложенными на них функциональными обязанностями.</w:t>
      </w:r>
    </w:p>
    <w:p w14:paraId="74B33F14" w14:textId="60E8EF8B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</w:r>
    </w:p>
    <w:p w14:paraId="52B42BC1" w14:textId="77777777" w:rsidR="002535F8" w:rsidRPr="00A31BFA" w:rsidRDefault="002535F8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осуществляет трансграничной передачи персональных данных.</w:t>
      </w:r>
    </w:p>
    <w:p w14:paraId="64FF6D1F" w14:textId="77777777" w:rsidR="002535F8" w:rsidRPr="00A31BFA" w:rsidRDefault="002535F8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принимает решений, порождающих юридические последствия в отношении субъекта персональных данных или иным образом затрагивающих права и законные интересы субъектов, на основании исключительно автоматизированной обработки персональных данных. Данные, имеющие юридические последствия или затрагивающие права и законные интересы субъекта персональных данных, подлежат перед их использованием проверке со стороны уполномоченных работников Организации.</w:t>
      </w:r>
    </w:p>
    <w:p w14:paraId="360A1F38" w14:textId="77777777" w:rsidR="002535F8" w:rsidRPr="00A31BFA" w:rsidRDefault="002535F8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размещает персональные данные субъекта персональных данных в общедоступных источниках без его предварительного согласия.</w:t>
      </w:r>
    </w:p>
    <w:p w14:paraId="3D5C82D5" w14:textId="77777777" w:rsidR="002535F8" w:rsidRPr="00A31BFA" w:rsidRDefault="002535F8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осуществляет обработку персональных данных с использованием средств автоматизации и без их использования, выполняя требования к автоматизированной и неавтоматизированной обработке персональных данных, предусмотренные Федеральным законом РФ от 27.07.2006 г. № 152-ФЗ «О персональных данных» и принятыми в соответствии с ним нормативными правовыми актами.</w:t>
      </w:r>
    </w:p>
    <w:p w14:paraId="2113F6E7" w14:textId="77777777" w:rsidR="002535F8" w:rsidRPr="00A31BFA" w:rsidRDefault="002535F8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в Политике целях Организация вправе совершать любые действия (операции) или совокупность действий (операций), с использованием средств автоматизации или без использования таких средств, предусмотренные п. 3 ч. 1 ст. 3 Федерального закона от 27.07.2006 N 152-ФЗ «О персональных данных»,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передачу (распространение, предоставление, доступ) персональных данных третьим лицам с соблюдением мер, обеспечивающих защиту персональных данных от несанкционированного доступа, в объеме, необходимом для достижения целей данного субъектом персональных данных Согласия.</w:t>
      </w:r>
    </w:p>
    <w:p w14:paraId="7F38009C" w14:textId="13CA938F" w:rsidR="00FD3072" w:rsidRPr="00A31BFA" w:rsidRDefault="00FD3072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0AAA1DFB" w14:textId="60CFCBCA" w:rsidR="00FD3072" w:rsidRPr="00A31BFA" w:rsidRDefault="00FD3072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 персональных данных определены с учетом:</w:t>
      </w:r>
    </w:p>
    <w:p w14:paraId="3B4CEAF8" w14:textId="77777777" w:rsidR="00FD3072" w:rsidRPr="00A31BFA" w:rsidRDefault="00FD3072" w:rsidP="00AA4759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целей обработки персональных данных;</w:t>
      </w:r>
    </w:p>
    <w:p w14:paraId="10DEFC32" w14:textId="77777777" w:rsidR="00FD3072" w:rsidRPr="00A31BFA" w:rsidRDefault="00FD3072" w:rsidP="00AA4759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действия договоров с субъектами персональных данных и согласий субъектов персональных данных на обработку их персональных данных;</w:t>
      </w:r>
    </w:p>
    <w:p w14:paraId="1099D176" w14:textId="557DC44F" w:rsidR="002535F8" w:rsidRPr="00A31BFA" w:rsidRDefault="00FD3072" w:rsidP="00AA4759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сроков, определенных Приказом Федерального архивного агентства от 20 декабря 2019 г.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а также требований иных нормативно-правовых актов.</w:t>
      </w:r>
    </w:p>
    <w:p w14:paraId="7805593B" w14:textId="77777777" w:rsidR="002535F8" w:rsidRPr="00A31BFA" w:rsidRDefault="002535F8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передавать персональные данные субъектов персональных данных третьим лицам для обработки по договору поручения с соблюдением условий конфиденциальности и требований к поручению обработки персональных данных, предусмотренные Федеральным законом РФ от 27.07.2006 г. № 152-ФЗ «О персональных данных», в том числе в следующих случаях:</w:t>
      </w:r>
    </w:p>
    <w:p w14:paraId="003D2393" w14:textId="77777777" w:rsidR="002535F8" w:rsidRPr="00A31BFA" w:rsidRDefault="002535F8" w:rsidP="001A2130">
      <w:pPr>
        <w:pStyle w:val="a7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требуется для заключения и исполнения договоров с Пользователем;</w:t>
      </w:r>
    </w:p>
    <w:p w14:paraId="448A6AAF" w14:textId="77777777" w:rsidR="002535F8" w:rsidRPr="00A31BFA" w:rsidRDefault="002535F8" w:rsidP="001A2130">
      <w:pPr>
        <w:pStyle w:val="a7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необходима для обеспечения функционирования, технической поддержки Сайта;</w:t>
      </w:r>
    </w:p>
    <w:p w14:paraId="0D2BA2D5" w14:textId="77777777" w:rsidR="002535F8" w:rsidRPr="00A31BFA" w:rsidRDefault="002535F8" w:rsidP="001A2130">
      <w:pPr>
        <w:pStyle w:val="a7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суда или иного уполномоченного государственного органа в рамках установленной законодательством процедуры; </w:t>
      </w:r>
    </w:p>
    <w:p w14:paraId="5E126C6A" w14:textId="77777777" w:rsidR="002535F8" w:rsidRPr="00A31BFA" w:rsidRDefault="002535F8" w:rsidP="001A2130">
      <w:pPr>
        <w:pStyle w:val="a7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прав и законных интересов Организации в связи с нарушением заключенных им договоров</w:t>
      </w:r>
    </w:p>
    <w:p w14:paraId="03D610B4" w14:textId="77777777" w:rsidR="002535F8" w:rsidRPr="00A31BFA" w:rsidRDefault="002535F8" w:rsidP="001A2130">
      <w:pPr>
        <w:pStyle w:val="a7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видеонаблюдения и реализации внутриобъектового режима на территории Организации.</w:t>
      </w:r>
    </w:p>
    <w:p w14:paraId="464B75F9" w14:textId="18F89D77" w:rsidR="002535F8" w:rsidRPr="00A31BFA" w:rsidRDefault="002535F8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9678311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утверждения Политики Организация поручает обработку персональных данных следующим </w:t>
      </w:r>
      <w:r w:rsidR="00640326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третьих лиц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1"/>
    <w:p w14:paraId="5389AC1E" w14:textId="0A23053C" w:rsidR="00DE3F10" w:rsidRPr="00A31BFA" w:rsidRDefault="00DE3F10" w:rsidP="001A2130">
      <w:pPr>
        <w:pStyle w:val="a7"/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Модератору </w:t>
      </w:r>
      <w:r w:rsidR="00640326" w:rsidRPr="00A31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ервиса</w:t>
      </w:r>
      <w:proofErr w:type="spellEnd"/>
      <w:r w:rsidR="00640326" w:rsidRPr="00A31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EB686AE" w14:textId="7C8C7A7A" w:rsidR="001B4592" w:rsidRPr="00A31BFA" w:rsidRDefault="001B4592" w:rsidP="001A2130">
      <w:pPr>
        <w:pStyle w:val="a7"/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Модератору </w:t>
      </w:r>
      <w:r w:rsidR="00640326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640326" w:rsidRPr="00A31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7D207A3" w14:textId="3443968D" w:rsidR="001B4592" w:rsidRPr="00A31BFA" w:rsidRDefault="001B4592" w:rsidP="001A2130">
      <w:pPr>
        <w:pStyle w:val="a7"/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Рекламному агентству</w:t>
      </w:r>
      <w:r w:rsidR="00640326" w:rsidRPr="00A31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209D6F3D" w14:textId="3647853D" w:rsidR="002535F8" w:rsidRPr="00A31BFA" w:rsidRDefault="002535F8" w:rsidP="001A2130">
      <w:pPr>
        <w:pStyle w:val="a7"/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Охранному предприятию</w:t>
      </w:r>
      <w:r w:rsidR="00640326" w:rsidRPr="00A31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279B148" w14:textId="3210C366" w:rsidR="00110061" w:rsidRPr="00A31BFA" w:rsidRDefault="002535F8" w:rsidP="001A2130">
      <w:pPr>
        <w:pStyle w:val="a7"/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компании</w:t>
      </w:r>
      <w:r w:rsidR="00640326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B6B173" w14:textId="77777777" w:rsidR="00285B33" w:rsidRPr="00A31BFA" w:rsidRDefault="00285B33" w:rsidP="00285B33">
      <w:pPr>
        <w:pStyle w:val="a7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D3187" w14:textId="5E1E60F7" w:rsidR="00110061" w:rsidRPr="00A31BFA" w:rsidRDefault="00110061" w:rsidP="00D46B3C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47C6C656" w14:textId="77777777" w:rsidR="001A2130" w:rsidRPr="00A31BFA" w:rsidRDefault="001A2130" w:rsidP="001A2130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DD605ED" w14:textId="2682753D" w:rsidR="001A2130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обрабатывает персональные данные Пользователя и/или Посетителя только в случае их заполнения и/или отправки Пользователем и/или Посетителем самостоятельно через специальные формы, расположенные на сайте </w:t>
      </w:r>
      <w:r w:rsidR="006F5DD1" w:rsidRPr="00A3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https://ovbelayadacha.com/</w:t>
      </w:r>
      <w:r w:rsidR="006F5DD1" w:rsidRPr="006F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Информационном центре. </w:t>
      </w:r>
    </w:p>
    <w:p w14:paraId="474FBA2E" w14:textId="3205620F" w:rsidR="00236A2D" w:rsidRPr="00A31BFA" w:rsidRDefault="005B6F9D" w:rsidP="00236A2D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Заполняя соответствующие формы и/или отправляя свои персональные данные Оператору, Пользователь и/или Посетитель </w:t>
      </w:r>
      <w:r w:rsidR="00F66CE7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 соглашается с настоящей Политикой и условиями обработки персональных данных, а также свободно, своей волей и в своих интересах:</w:t>
      </w:r>
    </w:p>
    <w:p w14:paraId="31CB9B9D" w14:textId="527BA37E" w:rsidR="00F66CE7" w:rsidRPr="00A31BFA" w:rsidRDefault="00F66CE7" w:rsidP="00EB1045">
      <w:pPr>
        <w:pStyle w:val="a7"/>
        <w:numPr>
          <w:ilvl w:val="2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О</w:t>
      </w:r>
      <w:r w:rsidR="003C4DC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данных: а именно на любые действия (операции) или совокупность действий (операций), совершаемых О</w:t>
      </w:r>
      <w:r w:rsidR="00593289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</w:t>
      </w:r>
      <w:r w:rsidRPr="00A31BFA">
        <w:rPr>
          <w:rFonts w:ascii="Times New Roman" w:hAnsi="Times New Roman" w:cs="Times New Roman"/>
          <w:sz w:val="24"/>
          <w:szCs w:val="24"/>
        </w:rPr>
        <w:t xml:space="preserve">, предусмотренные п. 3 ч. 1 ст. 3 Федерального закона от 27.07.2006 N 152-ФЗ «О персональных данных», включая сбор,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 систематизацию,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в установленных настоящей Политикой целях с использованием средств автоматизации или без использования таких средств по усмотрению О</w:t>
      </w:r>
      <w:r w:rsidR="003C4DC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1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D925A" w14:textId="62B69DF3" w:rsidR="00F66CE7" w:rsidRPr="00A31BFA" w:rsidRDefault="00F66CE7" w:rsidP="00EB1045">
      <w:pPr>
        <w:pStyle w:val="a7"/>
        <w:numPr>
          <w:ilvl w:val="2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hAnsi="Times New Roman" w:cs="Times New Roman"/>
          <w:sz w:val="24"/>
          <w:szCs w:val="24"/>
        </w:rPr>
        <w:t>выражает свое согласие на то, что О</w:t>
      </w:r>
      <w:r w:rsidR="003C4DCA" w:rsidRPr="00A31BFA">
        <w:rPr>
          <w:rFonts w:ascii="Times New Roman" w:hAnsi="Times New Roman" w:cs="Times New Roman"/>
          <w:sz w:val="24"/>
          <w:szCs w:val="24"/>
        </w:rPr>
        <w:t>рганизация</w:t>
      </w:r>
      <w:r w:rsidRPr="00A31BFA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персональными данными Субъекта персональных данных, аналогичные действиям, которые вправе осуществлять О</w:t>
      </w:r>
      <w:r w:rsidR="003C4DCA" w:rsidRPr="00A31BFA">
        <w:rPr>
          <w:rFonts w:ascii="Times New Roman" w:hAnsi="Times New Roman" w:cs="Times New Roman"/>
          <w:sz w:val="24"/>
          <w:szCs w:val="24"/>
        </w:rPr>
        <w:t>рганизация</w:t>
      </w:r>
      <w:r w:rsidRPr="00A31BFA">
        <w:rPr>
          <w:rFonts w:ascii="Times New Roman" w:hAnsi="Times New Roman" w:cs="Times New Roman"/>
          <w:sz w:val="24"/>
          <w:szCs w:val="24"/>
        </w:rPr>
        <w:t>. Перечень третьих лиц определяется О</w:t>
      </w:r>
      <w:r w:rsidR="003C4DCA" w:rsidRPr="00A31BFA">
        <w:rPr>
          <w:rFonts w:ascii="Times New Roman" w:hAnsi="Times New Roman" w:cs="Times New Roman"/>
          <w:sz w:val="24"/>
          <w:szCs w:val="24"/>
        </w:rPr>
        <w:t>рганизацией</w:t>
      </w:r>
      <w:r w:rsidRPr="00A31BFA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3C4DCA" w:rsidRPr="00A31BFA">
        <w:rPr>
          <w:rFonts w:ascii="Times New Roman" w:hAnsi="Times New Roman" w:cs="Times New Roman"/>
          <w:sz w:val="24"/>
          <w:szCs w:val="24"/>
        </w:rPr>
        <w:t>,</w:t>
      </w:r>
      <w:r w:rsidRPr="00A31BFA">
        <w:rPr>
          <w:rFonts w:ascii="Times New Roman" w:hAnsi="Times New Roman" w:cs="Times New Roman"/>
          <w:sz w:val="24"/>
          <w:szCs w:val="24"/>
        </w:rPr>
        <w:t xml:space="preserve"> поддерживается </w:t>
      </w:r>
      <w:r w:rsidR="003C4DCA" w:rsidRPr="00A31BFA">
        <w:rPr>
          <w:rFonts w:ascii="Times New Roman" w:hAnsi="Times New Roman" w:cs="Times New Roman"/>
          <w:sz w:val="24"/>
          <w:szCs w:val="24"/>
        </w:rPr>
        <w:t>ей</w:t>
      </w:r>
      <w:r w:rsidRPr="00A31BFA">
        <w:rPr>
          <w:rFonts w:ascii="Times New Roman" w:hAnsi="Times New Roman" w:cs="Times New Roman"/>
          <w:sz w:val="24"/>
          <w:szCs w:val="24"/>
        </w:rPr>
        <w:t xml:space="preserve"> в актуальном состоянии и подлежит раскрытию в п. </w:t>
      </w:r>
      <w:r w:rsidR="009B5735" w:rsidRPr="00A31BFA">
        <w:rPr>
          <w:rFonts w:ascii="Times New Roman" w:hAnsi="Times New Roman" w:cs="Times New Roman"/>
          <w:sz w:val="24"/>
          <w:szCs w:val="24"/>
        </w:rPr>
        <w:t xml:space="preserve">5.14 </w:t>
      </w:r>
      <w:r w:rsidRPr="00A31BFA">
        <w:rPr>
          <w:rFonts w:ascii="Times New Roman" w:hAnsi="Times New Roman" w:cs="Times New Roman"/>
          <w:sz w:val="24"/>
          <w:szCs w:val="24"/>
        </w:rPr>
        <w:t xml:space="preserve">настоящей Политики. </w:t>
      </w:r>
    </w:p>
    <w:p w14:paraId="475F54B4" w14:textId="3525C439" w:rsidR="003C4DCA" w:rsidRPr="00A31BFA" w:rsidRDefault="00F66CE7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вступает в силу с момента выражения субъектом согласия, как оно определено в п. </w:t>
      </w:r>
      <w:r w:rsidR="009B5735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 и действует до достижения целей обработки персональных данных или до момента его отзыва. Согласие может быть отозвано в любое время путем подачи заявления Оператору по адресам, указанным в разделе «Реквизиты» настоящей Политики. При этом предоставление Сервисов субъекту персональных данных может быть прекращено. Субъект уведомлен о том, что О</w:t>
      </w:r>
      <w:r w:rsidR="00593289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его согласия в случаях, предусмотренных действующим законодательством</w:t>
      </w:r>
      <w:r w:rsidR="003C4DC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5F606F" w14:textId="71D6C19F" w:rsidR="00EB1045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обрабатывает обезличенные данные о Пользователе в случае, если это разрешено в настройках браузера Пользователя (включено использование технологии JavaScript).</w:t>
      </w:r>
      <w:r w:rsidR="00F66CE7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76E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Сайт интегрирована </w:t>
      </w:r>
      <w:proofErr w:type="spellStart"/>
      <w:r w:rsidR="00CC46BC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r w:rsidR="005E676E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Captcha</w:t>
      </w:r>
      <w:proofErr w:type="spellEnd"/>
      <w:r w:rsidR="005E676E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представляет собой разновидность </w:t>
      </w:r>
      <w:r w:rsidR="009B5735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E676E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айлов </w:t>
      </w:r>
      <w:r w:rsidR="009B5735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B5735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9B5735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676E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которых является идентификация Пользователя с целью его отличия от ботов/роботов.</w:t>
      </w:r>
    </w:p>
    <w:p w14:paraId="56CED2FE" w14:textId="77777777" w:rsidR="00EB1045" w:rsidRPr="00A31BFA" w:rsidRDefault="00EB1045" w:rsidP="00EB1045">
      <w:pPr>
        <w:pStyle w:val="a7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EB843" w14:textId="49B443F2" w:rsidR="005B6F9D" w:rsidRPr="00A31BFA" w:rsidRDefault="005B6F9D" w:rsidP="00382861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обеспечению безопасности персональных данных</w:t>
      </w:r>
    </w:p>
    <w:p w14:paraId="49D2B363" w14:textId="77777777" w:rsidR="001A2130" w:rsidRPr="00A31BFA" w:rsidRDefault="001A2130" w:rsidP="001A2130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94FBEA6" w14:textId="3E868615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Организация 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351DE1E" w14:textId="7FC13948" w:rsidR="005B6F9D" w:rsidRPr="00A31BFA" w:rsidRDefault="005B6F9D" w:rsidP="001A2130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персональных данных достигается, в частности: </w:t>
      </w:r>
    </w:p>
    <w:p w14:paraId="3995108F" w14:textId="77777777" w:rsidR="00236A2D" w:rsidRPr="00A31BFA" w:rsidRDefault="005B6F9D" w:rsidP="00236A2D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14:paraId="72A667DC" w14:textId="77777777" w:rsidR="00236A2D" w:rsidRPr="00A31BFA" w:rsidRDefault="005B6F9D" w:rsidP="00236A2D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обнаружением фактов несанкционированного доступа к персональным данным и принятием необходимых мер;</w:t>
      </w:r>
    </w:p>
    <w:p w14:paraId="37718A2E" w14:textId="77777777" w:rsidR="00236A2D" w:rsidRPr="00A31BFA" w:rsidRDefault="005B6F9D" w:rsidP="00236A2D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4DDB5FBD" w14:textId="19CEE054" w:rsidR="00EB1045" w:rsidRPr="00A31BFA" w:rsidRDefault="005B6F9D" w:rsidP="00236A2D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 принимаемыми мерами по обеспечению безопасности персональных данных и уровня защищенности информационной системы персональных данных.</w:t>
      </w:r>
    </w:p>
    <w:p w14:paraId="3080B349" w14:textId="77777777" w:rsidR="00236A2D" w:rsidRPr="00A31BFA" w:rsidRDefault="00236A2D" w:rsidP="00236A2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48DEA" w14:textId="67E9D591" w:rsidR="005B6F9D" w:rsidRPr="00A31BFA" w:rsidRDefault="005B6F9D" w:rsidP="001A2130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субъекта персональных данных</w:t>
      </w:r>
    </w:p>
    <w:p w14:paraId="3A94F983" w14:textId="04385122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имеет право:</w:t>
      </w:r>
    </w:p>
    <w:p w14:paraId="0034F694" w14:textId="4BCAB37D" w:rsidR="005B6F9D" w:rsidRPr="00A31BFA" w:rsidRDefault="005B6F9D" w:rsidP="007F657D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информации, касающейся обработки его персональных данных, в том числе содержащей: </w:t>
      </w:r>
    </w:p>
    <w:p w14:paraId="0AE43308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14:paraId="6F867446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14:paraId="14279CC1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применяемые Организацией способы обработки персональных данных;</w:t>
      </w:r>
    </w:p>
    <w:p w14:paraId="4EB56211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Организации, сведения о лицах (за исключением работников Организации),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федерального закона;</w:t>
      </w:r>
    </w:p>
    <w:p w14:paraId="1F800ABB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0E2878A2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14:paraId="41A8AA61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субъектом персональных данных прав, предусмотренных ФЗ "О персональных данных";</w:t>
      </w:r>
    </w:p>
    <w:p w14:paraId="7E9D28AC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осуществленной или о предполагаемой трансграничной передаче данных;</w:t>
      </w:r>
    </w:p>
    <w:p w14:paraId="6E2E3BBA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Организации, если обработка поручена или будет поручена такому лицу;</w:t>
      </w:r>
    </w:p>
    <w:p w14:paraId="7EB6487A" w14:textId="77777777" w:rsidR="005B6F9D" w:rsidRPr="00A31BFA" w:rsidRDefault="005B6F9D" w:rsidP="007F65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ФЗ "О персональных данных" или другими федеральными законами.</w:t>
      </w:r>
    </w:p>
    <w:p w14:paraId="32075E8A" w14:textId="44E09773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Организации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FC2B577" w14:textId="29FA32D6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РФ.</w:t>
      </w:r>
    </w:p>
    <w:p w14:paraId="0A0902C3" w14:textId="62653665" w:rsidR="00EB1045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суд любые неправомерные действия или бездействие Организации при обработке и защите его персональных данных.</w:t>
      </w:r>
    </w:p>
    <w:p w14:paraId="5FE4A2B2" w14:textId="77777777" w:rsidR="00EB1045" w:rsidRPr="00A31BFA" w:rsidRDefault="00EB1045" w:rsidP="00EB1045">
      <w:pPr>
        <w:pStyle w:val="a7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85771" w14:textId="3EC47992" w:rsidR="005B6F9D" w:rsidRPr="00A31BFA" w:rsidRDefault="005B6F9D" w:rsidP="00EB1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организации</w:t>
      </w:r>
    </w:p>
    <w:p w14:paraId="26EF7DBE" w14:textId="18E6E230" w:rsidR="005B6F9D" w:rsidRPr="00A31BFA" w:rsidRDefault="005B6F9D" w:rsidP="007F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обязуется:</w:t>
      </w:r>
    </w:p>
    <w:p w14:paraId="4CB7A6E2" w14:textId="33CE95F7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C8A032B" w14:textId="6DB0BE9D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организационной и технической защите персональных данных в соответствии с требованиями законодательства РФ по вопросам обработки персональных данных.</w:t>
      </w:r>
    </w:p>
    <w:p w14:paraId="15A86503" w14:textId="44322E81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персональных данных проводить оценку вреда, который может быть причинен субъектам персональных данных в случае нарушения безопасности их персональных данных, а также определять актуальные угрозы безопасности персональных данных при их обработке в информационных системах персональных данных.</w:t>
      </w:r>
    </w:p>
    <w:p w14:paraId="7837D624" w14:textId="0CF4A353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актуальных угроз применять необходимые и достаточные правовые, организационные и технические меры по обеспечению безопасности персональных данных, включающие в себя: </w:t>
      </w:r>
    </w:p>
    <w:p w14:paraId="111F09CF" w14:textId="77777777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угроз безопасности информации, содержащей персональные данные, при ее обработке;</w:t>
      </w:r>
    </w:p>
    <w:p w14:paraId="6EC7FEDF" w14:textId="77777777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организационных и технических мер по обеспечению безопасности информации, содержащей персональные данные, при ее обработке;</w:t>
      </w:r>
    </w:p>
    <w:p w14:paraId="0989A574" w14:textId="77777777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принимаемых мер до ввода в эксплуатацию информационной системы персональных данных;</w:t>
      </w:r>
    </w:p>
    <w:p w14:paraId="009D111C" w14:textId="77777777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машинных носителей информации, содержащей персональные данные;</w:t>
      </w:r>
    </w:p>
    <w:p w14:paraId="24A61AF7" w14:textId="77777777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фактов несанкционированного доступа к информации, содержащей персональные данные, и принятие мер;</w:t>
      </w:r>
    </w:p>
    <w:p w14:paraId="13654DA0" w14:textId="77777777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305FB493" w14:textId="77777777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правил доступа к информации, содержащей персональные данные, обеспечение регистрации и учета всех действий, совершаемых с информацией, содержащей персональные данные, в информационной системе персональных данных;</w:t>
      </w:r>
    </w:p>
    <w:p w14:paraId="629F4B7F" w14:textId="3CA10771" w:rsidR="005B6F9D" w:rsidRPr="00A31BFA" w:rsidRDefault="005B6F9D" w:rsidP="00EB104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принимаемыми мерами.</w:t>
      </w:r>
    </w:p>
    <w:p w14:paraId="03B2522A" w14:textId="3E8A6FBD" w:rsidR="00266543" w:rsidRPr="00A31BFA" w:rsidRDefault="00266543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несанкционированного доступа к персональным данным Организацией реализованы следующие требования к защите персональных данных:</w:t>
      </w:r>
    </w:p>
    <w:p w14:paraId="6B06CC2E" w14:textId="77777777" w:rsidR="00266543" w:rsidRPr="00A31BFA" w:rsidRDefault="00266543" w:rsidP="00EB1045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лица, ответственные за организацию обработки и обеспечения безопасности персональных данных;</w:t>
      </w:r>
    </w:p>
    <w:p w14:paraId="7ED3E004" w14:textId="77777777" w:rsidR="00266543" w:rsidRPr="00A31BFA" w:rsidRDefault="00266543" w:rsidP="00EB1045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 состав лиц, имеющих доступ к персональным данным;</w:t>
      </w:r>
    </w:p>
    <w:p w14:paraId="2145FB75" w14:textId="77777777" w:rsidR="00266543" w:rsidRPr="00A31BFA" w:rsidRDefault="00266543" w:rsidP="00EB1045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реализовано обеспечение сохранности носителей персональных данных;</w:t>
      </w:r>
    </w:p>
    <w:p w14:paraId="14CC70AD" w14:textId="77777777" w:rsidR="00266543" w:rsidRPr="00A31BFA" w:rsidRDefault="00266543" w:rsidP="00EB1045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 доступ субъектов персональных данных к информационным ресурсам и программно-аппаратным средствам обработки информации;</w:t>
      </w:r>
    </w:p>
    <w:p w14:paraId="020B6708" w14:textId="77777777" w:rsidR="00266543" w:rsidRPr="00A31BFA" w:rsidRDefault="00266543" w:rsidP="00EB1045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система регистрации и учета действий субъектов персональных данных информационных систем персональных данных;</w:t>
      </w:r>
    </w:p>
    <w:p w14:paraId="2004375C" w14:textId="2819C875" w:rsidR="00EB1045" w:rsidRPr="00A31BFA" w:rsidRDefault="00266543" w:rsidP="00EB1045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режим ограниченного доступа в помещения обработки персональных данных.</w:t>
      </w:r>
    </w:p>
    <w:p w14:paraId="14203266" w14:textId="0BE6A6C9" w:rsidR="005B6F9D" w:rsidRPr="00A31BFA" w:rsidRDefault="005B6F9D" w:rsidP="00EB1045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ответственность сотрудников организации</w:t>
      </w:r>
    </w:p>
    <w:p w14:paraId="1FFB1717" w14:textId="77777777" w:rsidR="00EB1045" w:rsidRPr="00A31BFA" w:rsidRDefault="00EB1045" w:rsidP="00EB1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23A3A63" w14:textId="1CD484E5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Организации, допущенные к обработке персональных данных, обязаны: </w:t>
      </w:r>
    </w:p>
    <w:p w14:paraId="7EDEBECE" w14:textId="77777777" w:rsidR="005B6F9D" w:rsidRPr="00A31BFA" w:rsidRDefault="005B6F9D" w:rsidP="00EB1045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неукоснительно выполнять требования настоящей Политики;</w:t>
      </w:r>
    </w:p>
    <w:p w14:paraId="424AD2AE" w14:textId="77777777" w:rsidR="005B6F9D" w:rsidRPr="00A31BFA" w:rsidRDefault="005B6F9D" w:rsidP="00EB1045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обрабатывать персональные данные только в рамках выполнения своих должностных обязанностей;</w:t>
      </w:r>
    </w:p>
    <w:p w14:paraId="4B814224" w14:textId="77777777" w:rsidR="005B6F9D" w:rsidRPr="00A31BFA" w:rsidRDefault="005B6F9D" w:rsidP="00EB1045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персональные данные, полученные в результате выполнения своих должностных обязанностей, а также ставшие им известными по роду своей деятельности;</w:t>
      </w:r>
    </w:p>
    <w:p w14:paraId="38D32C41" w14:textId="77777777" w:rsidR="005B6F9D" w:rsidRPr="00A31BFA" w:rsidRDefault="005B6F9D" w:rsidP="00EB1045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действия третьих лиц, которые могут привести к разглашению (уничтожению, искажению) персональных данных;</w:t>
      </w:r>
    </w:p>
    <w:p w14:paraId="185596E7" w14:textId="77777777" w:rsidR="005B6F9D" w:rsidRPr="00A31BFA" w:rsidRDefault="005B6F9D" w:rsidP="00EB1045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факты разглашения (уничтожения, искажения) персональных данных и информировать об этом непосредственного руководителя;</w:t>
      </w:r>
    </w:p>
    <w:p w14:paraId="268AD4DE" w14:textId="77777777" w:rsidR="005B6F9D" w:rsidRPr="00A31BFA" w:rsidRDefault="005B6F9D" w:rsidP="00EB1045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тайну о сведениях, содержащих персональные данные в соответствии с локальными актами Организации.</w:t>
      </w:r>
    </w:p>
    <w:p w14:paraId="3714FDEC" w14:textId="2433E1E5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Организации, допущенным к обработке персональных данных,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14:paraId="3B5E2632" w14:textId="756DDDEA" w:rsidR="005B6F9D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работник Организации, непосредственно осуществляющий обработку персональных данных, подлежит ознакомлению с требованиями законодательства РФ по обработке и обеспечению безопасности персональных данных, с настоящей Политикой и другими локальными актами по вопросам обработки и обеспечения безопасности персональных данных и обязуется их соблюдать.</w:t>
      </w:r>
    </w:p>
    <w:p w14:paraId="34A896AB" w14:textId="6E12E5D9" w:rsidR="00EB1045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требований законодательства РФ в области персональных данных, несут дисциплинарную, материальную, гражданско-правовую, административную или уголовную ответственность.</w:t>
      </w:r>
    </w:p>
    <w:p w14:paraId="6608A972" w14:textId="77777777" w:rsidR="00EB1045" w:rsidRPr="00A31BFA" w:rsidRDefault="00EB1045" w:rsidP="00EB1045">
      <w:pPr>
        <w:pStyle w:val="a7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00364" w14:textId="285D4068" w:rsidR="009444F8" w:rsidRPr="00A31BFA" w:rsidRDefault="009444F8" w:rsidP="00382861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B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Изменение, уточнение, уничтожение Персональных данных </w:t>
      </w:r>
    </w:p>
    <w:p w14:paraId="68F576C8" w14:textId="77777777" w:rsidR="00EB1045" w:rsidRPr="00A31BFA" w:rsidRDefault="00EB1045" w:rsidP="00EB1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2EED138" w14:textId="2728F2C0" w:rsidR="009444F8" w:rsidRPr="00A31BFA" w:rsidRDefault="009444F8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хранения персональных данных определяются в соответствии со сроком действия гражданско-правовых отношений между субъектом персональных данных и Организацией, сроком исковой давности, сроками хранения документов на бумажных носителях и документов в электронных базах данных, иными требованиями законодательства РФ, а также сроком действия согласия субъекта на обработку его персональных данных. </w:t>
      </w:r>
    </w:p>
    <w:p w14:paraId="7EDD2C87" w14:textId="30B32EC9" w:rsidR="009444F8" w:rsidRPr="00A31BFA" w:rsidRDefault="009444F8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 Посетители вправе направлять запросы, а также требования об изменении и уточнении, уничтожении Персональных данных по контактам, указанным в п. </w:t>
      </w:r>
      <w:r w:rsidR="00890781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12.5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Политики.</w:t>
      </w:r>
    </w:p>
    <w:p w14:paraId="0602396C" w14:textId="77777777" w:rsidR="009444F8" w:rsidRPr="00A31BFA" w:rsidRDefault="009444F8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осуществляется в следующих случаях:</w:t>
      </w:r>
    </w:p>
    <w:p w14:paraId="1E6199CF" w14:textId="77777777" w:rsidR="009444F8" w:rsidRPr="00A31BFA" w:rsidRDefault="009444F8" w:rsidP="00EB1045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субъектом сведений, подтверждающих, что персональные данные являются незаконно полученными или не является необходимыми для заявленной цели обработки - в течение 7 рабочих дней со дня представления таких сведений;</w:t>
      </w:r>
    </w:p>
    <w:p w14:paraId="21566F2C" w14:textId="77777777" w:rsidR="009444F8" w:rsidRPr="00A31BFA" w:rsidRDefault="009444F8" w:rsidP="00EB1045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неправомерной обработки персональных данных - в течение 10 рабочих дней;</w:t>
      </w:r>
    </w:p>
    <w:p w14:paraId="0BF39DB7" w14:textId="77777777" w:rsidR="009444F8" w:rsidRPr="00A31BFA" w:rsidRDefault="009444F8" w:rsidP="00EB1045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 субъектом персональных данных согласия при отсутствии иного основания для их обработки - в течение 30 дней;</w:t>
      </w:r>
    </w:p>
    <w:p w14:paraId="6A7E29C8" w14:textId="77777777" w:rsidR="00EB1045" w:rsidRPr="00A31BFA" w:rsidRDefault="009444F8" w:rsidP="00EB1045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Организацией цели обработки персональных данных - в течение 30 дней;</w:t>
      </w:r>
    </w:p>
    <w:p w14:paraId="4D62F29D" w14:textId="29923EC1" w:rsidR="009444F8" w:rsidRPr="00A31BFA" w:rsidRDefault="009444F8" w:rsidP="00EB1045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 сроков хранения персональных данных - в течение 30 дней.</w:t>
      </w:r>
    </w:p>
    <w:p w14:paraId="680261E0" w14:textId="71724A28" w:rsidR="009444F8" w:rsidRPr="00A31BFA" w:rsidRDefault="009444F8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возможности уничтожения Персональных данных в течение указанных в п. </w:t>
      </w:r>
      <w:r w:rsidR="00FD531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настоящей Политики сроков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 "Краткое наименование"  \* MERGEFORMAT </w:instrTex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блокирование содержащихся в ней персональных данных, а также обеспечивает их блокирование (если обработка Персональных данных осуществляется другим лицом, действующим по поручению Организации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 "Краткое наименование"  \* MERGEFORMAT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обеспечивает уничтожение персональных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в срок не более чем 6 месяцев, если иной срок не установлен федеральными законами.</w:t>
      </w:r>
    </w:p>
    <w:p w14:paraId="2ABF2BD0" w14:textId="7A687B8F" w:rsidR="00EB1045" w:rsidRPr="00A31BFA" w:rsidRDefault="009444F8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бумажных документов, содержащих персональные данные, осуществляется путем </w:t>
      </w:r>
      <w:proofErr w:type="spellStart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шредирования</w:t>
      </w:r>
      <w:proofErr w:type="spellEnd"/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способом, исключающим дальнейшую обработку этих персональных данных. Информация, содержащая персональные данные в информационных системах, уничтожается встроенными средствами программного обеспечения конкретной информационной системы. </w:t>
      </w:r>
    </w:p>
    <w:p w14:paraId="155909F9" w14:textId="77777777" w:rsidR="00EB1045" w:rsidRPr="00A31BFA" w:rsidRDefault="00EB1045" w:rsidP="00EB1045">
      <w:pPr>
        <w:pStyle w:val="a7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863E" w14:textId="77777777" w:rsidR="0018639E" w:rsidRPr="00A31BFA" w:rsidRDefault="005B6F9D" w:rsidP="0018639E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1135C25F" w14:textId="77777777" w:rsidR="00EB1045" w:rsidRPr="00A31BFA" w:rsidRDefault="00EB1045" w:rsidP="00EB1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7A0570B5" w14:textId="59A1047B" w:rsidR="0018639E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редакция Политики хранится по адресу:</w:t>
      </w:r>
      <w:r w:rsidR="003C4DC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</w:t>
      </w:r>
      <w:r w:rsidR="00593289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DCA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бласть, г. Котельники, Новорязанское шоссе, д. 8. и доступна на стойках Информационного центра, а также размещается на веб-сайте по адресу: </w:t>
      </w:r>
      <w:r w:rsidR="00E41BDE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ttps://ovbelayadacha.com/ru/o-nas/politika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96394A" w14:textId="77777777" w:rsidR="0018639E" w:rsidRPr="00A31BFA" w:rsidRDefault="005B6F9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актуализируется, по мере внесения изменений в нормативные правовые акты в сфере персональных данных или в локальные акты, регламентирующие организацию обработки и обеспечение безопасности персональных данных.</w:t>
      </w:r>
      <w:r w:rsidR="00A82048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308F89" w14:textId="0D036068" w:rsidR="006E2B67" w:rsidRPr="00A31BFA" w:rsidRDefault="006E2B67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настоящей Политике, Пользователь может связаться с ответственным за организацию обработки персональных данных, направив письмо по адресам, указанным в </w:t>
      </w:r>
      <w:r w:rsidR="006A5D73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12.5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Политики, с пометкой «Запрос о персональных данных». </w:t>
      </w:r>
    </w:p>
    <w:p w14:paraId="07572ADB" w14:textId="013034C8" w:rsidR="004A778D" w:rsidRPr="00A31BFA" w:rsidRDefault="004A778D" w:rsidP="00EB1045">
      <w:pPr>
        <w:pStyle w:val="a7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Организации</w:t>
      </w:r>
      <w:r w:rsidR="00F3273C"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7237A4" w14:textId="40E59B2E" w:rsidR="004A778D" w:rsidRPr="00A31BFA" w:rsidRDefault="004A778D" w:rsidP="003828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«БЕЛАЯ ДАЧА ПАРК» </w:t>
      </w:r>
      <w:r w:rsidR="00E41BDE"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>ведет свою деятельность по адресу: 140055 Московская Область, г. Котельники, территория Новорязанское шоссе, д. 8., 4 км от МКАД</w:t>
      </w:r>
      <w:r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F8D3D0E" w14:textId="0B40C11D" w:rsidR="004A778D" w:rsidRPr="00A31BFA" w:rsidRDefault="004A778D" w:rsidP="003828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31BF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+7 (495) 783-02-00</w:t>
        </w:r>
      </w:hyperlink>
      <w:r w:rsidRPr="00A3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07F097CF" w14:textId="48B11C60" w:rsidR="004A778D" w:rsidRPr="00A31BFA" w:rsidRDefault="004A778D" w:rsidP="00382861">
      <w:pPr>
        <w:jc w:val="both"/>
        <w:rPr>
          <w:rFonts w:ascii="Times New Roman" w:hAnsi="Times New Roman" w:cs="Times New Roman"/>
        </w:rPr>
      </w:pPr>
      <w:r w:rsidRPr="00A31B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Email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1BF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31BFA">
        <w:rPr>
          <w:rFonts w:ascii="Times New Roman" w:eastAsia="Times New Roman" w:hAnsi="Times New Roman" w:cs="Times New Roman"/>
          <w:sz w:val="24"/>
          <w:szCs w:val="24"/>
          <w:lang w:eastAsia="ru-RU"/>
        </w:rPr>
        <w:t>info@outletvillage-bd.com</w:t>
      </w:r>
    </w:p>
    <w:p w14:paraId="21D2A855" w14:textId="4F6244A7" w:rsidR="004247FB" w:rsidRDefault="004247FB" w:rsidP="00382861">
      <w:pPr>
        <w:jc w:val="both"/>
      </w:pPr>
    </w:p>
    <w:sectPr w:rsidR="0042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DB"/>
    <w:multiLevelType w:val="hybridMultilevel"/>
    <w:tmpl w:val="F2DA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8C1"/>
    <w:multiLevelType w:val="multilevel"/>
    <w:tmpl w:val="A3BC00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152274"/>
    <w:multiLevelType w:val="multilevel"/>
    <w:tmpl w:val="07EE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005D6"/>
    <w:multiLevelType w:val="multilevel"/>
    <w:tmpl w:val="2200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84946"/>
    <w:multiLevelType w:val="multilevel"/>
    <w:tmpl w:val="B37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1655E"/>
    <w:multiLevelType w:val="multilevel"/>
    <w:tmpl w:val="288ABE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C32938"/>
    <w:multiLevelType w:val="multilevel"/>
    <w:tmpl w:val="EDC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7357A"/>
    <w:multiLevelType w:val="multilevel"/>
    <w:tmpl w:val="4D90E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2" w:firstLine="2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8" w15:restartNumberingAfterBreak="0">
    <w:nsid w:val="154A6F04"/>
    <w:multiLevelType w:val="hybridMultilevel"/>
    <w:tmpl w:val="60BEB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4533F4"/>
    <w:multiLevelType w:val="hybridMultilevel"/>
    <w:tmpl w:val="9F226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E1F63"/>
    <w:multiLevelType w:val="multilevel"/>
    <w:tmpl w:val="A3BC00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FD658A"/>
    <w:multiLevelType w:val="multilevel"/>
    <w:tmpl w:val="521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67D1B"/>
    <w:multiLevelType w:val="hybridMultilevel"/>
    <w:tmpl w:val="94F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858"/>
    <w:multiLevelType w:val="hybridMultilevel"/>
    <w:tmpl w:val="21D0A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B23CEE"/>
    <w:multiLevelType w:val="multilevel"/>
    <w:tmpl w:val="77E0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02EA"/>
    <w:multiLevelType w:val="hybridMultilevel"/>
    <w:tmpl w:val="E56E5C8A"/>
    <w:lvl w:ilvl="0" w:tplc="A6CA1B5E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30702"/>
    <w:multiLevelType w:val="multilevel"/>
    <w:tmpl w:val="4D90E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2" w:firstLine="2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17" w15:restartNumberingAfterBreak="0">
    <w:nsid w:val="35E1460E"/>
    <w:multiLevelType w:val="multilevel"/>
    <w:tmpl w:val="2C16CA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18" w15:restartNumberingAfterBreak="0">
    <w:nsid w:val="37073EC3"/>
    <w:multiLevelType w:val="hybridMultilevel"/>
    <w:tmpl w:val="E91EC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0771AB"/>
    <w:multiLevelType w:val="hybridMultilevel"/>
    <w:tmpl w:val="6D8C1CE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3D797F4B"/>
    <w:multiLevelType w:val="multilevel"/>
    <w:tmpl w:val="867CA9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C226D2B"/>
    <w:multiLevelType w:val="hybridMultilevel"/>
    <w:tmpl w:val="A702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749B"/>
    <w:multiLevelType w:val="multilevel"/>
    <w:tmpl w:val="477A8DA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0D7F2F"/>
    <w:multiLevelType w:val="multilevel"/>
    <w:tmpl w:val="A3BC00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30643A2"/>
    <w:multiLevelType w:val="hybridMultilevel"/>
    <w:tmpl w:val="C826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B1FC0"/>
    <w:multiLevelType w:val="multilevel"/>
    <w:tmpl w:val="826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C23954"/>
    <w:multiLevelType w:val="multilevel"/>
    <w:tmpl w:val="9334946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C806E8"/>
    <w:multiLevelType w:val="hybridMultilevel"/>
    <w:tmpl w:val="41E68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9B2455"/>
    <w:multiLevelType w:val="hybridMultilevel"/>
    <w:tmpl w:val="04385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4A47EE"/>
    <w:multiLevelType w:val="hybridMultilevel"/>
    <w:tmpl w:val="52C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859"/>
    <w:multiLevelType w:val="multilevel"/>
    <w:tmpl w:val="A3BC00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48762F6"/>
    <w:multiLevelType w:val="hybridMultilevel"/>
    <w:tmpl w:val="71065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9D3320"/>
    <w:multiLevelType w:val="hybridMultilevel"/>
    <w:tmpl w:val="00C03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C40CCB"/>
    <w:multiLevelType w:val="hybridMultilevel"/>
    <w:tmpl w:val="F1144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FA1537"/>
    <w:multiLevelType w:val="multilevel"/>
    <w:tmpl w:val="1FD4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D5D1F"/>
    <w:multiLevelType w:val="multilevel"/>
    <w:tmpl w:val="7B74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1D500E"/>
    <w:multiLevelType w:val="hybridMultilevel"/>
    <w:tmpl w:val="D0C48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1E5249"/>
    <w:multiLevelType w:val="multilevel"/>
    <w:tmpl w:val="124079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E3B2BE7"/>
    <w:multiLevelType w:val="multilevel"/>
    <w:tmpl w:val="CEF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B56BBF"/>
    <w:multiLevelType w:val="multilevel"/>
    <w:tmpl w:val="971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514FA"/>
    <w:multiLevelType w:val="hybridMultilevel"/>
    <w:tmpl w:val="C858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31104"/>
    <w:multiLevelType w:val="multilevel"/>
    <w:tmpl w:val="F38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367C7"/>
    <w:multiLevelType w:val="hybridMultilevel"/>
    <w:tmpl w:val="1E8A1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1982773">
    <w:abstractNumId w:val="4"/>
  </w:num>
  <w:num w:numId="2" w16cid:durableId="437877163">
    <w:abstractNumId w:val="38"/>
  </w:num>
  <w:num w:numId="3" w16cid:durableId="1741059256">
    <w:abstractNumId w:val="34"/>
  </w:num>
  <w:num w:numId="4" w16cid:durableId="2145812219">
    <w:abstractNumId w:val="3"/>
  </w:num>
  <w:num w:numId="5" w16cid:durableId="1186864904">
    <w:abstractNumId w:val="39"/>
  </w:num>
  <w:num w:numId="6" w16cid:durableId="532423443">
    <w:abstractNumId w:val="35"/>
  </w:num>
  <w:num w:numId="7" w16cid:durableId="1483233650">
    <w:abstractNumId w:val="2"/>
  </w:num>
  <w:num w:numId="8" w16cid:durableId="1133670922">
    <w:abstractNumId w:val="11"/>
  </w:num>
  <w:num w:numId="9" w16cid:durableId="880289493">
    <w:abstractNumId w:val="6"/>
  </w:num>
  <w:num w:numId="10" w16cid:durableId="872616385">
    <w:abstractNumId w:val="25"/>
  </w:num>
  <w:num w:numId="11" w16cid:durableId="1595093726">
    <w:abstractNumId w:val="19"/>
  </w:num>
  <w:num w:numId="12" w16cid:durableId="1095708960">
    <w:abstractNumId w:val="5"/>
  </w:num>
  <w:num w:numId="13" w16cid:durableId="1600868544">
    <w:abstractNumId w:val="20"/>
  </w:num>
  <w:num w:numId="14" w16cid:durableId="821695978">
    <w:abstractNumId w:val="18"/>
  </w:num>
  <w:num w:numId="15" w16cid:durableId="1889029630">
    <w:abstractNumId w:val="29"/>
  </w:num>
  <w:num w:numId="16" w16cid:durableId="1443721841">
    <w:abstractNumId w:val="41"/>
  </w:num>
  <w:num w:numId="17" w16cid:durableId="735277014">
    <w:abstractNumId w:val="8"/>
  </w:num>
  <w:num w:numId="18" w16cid:durableId="961233973">
    <w:abstractNumId w:val="22"/>
  </w:num>
  <w:num w:numId="19" w16cid:durableId="1075710898">
    <w:abstractNumId w:val="13"/>
  </w:num>
  <w:num w:numId="20" w16cid:durableId="1949777027">
    <w:abstractNumId w:val="15"/>
  </w:num>
  <w:num w:numId="21" w16cid:durableId="804470136">
    <w:abstractNumId w:val="16"/>
  </w:num>
  <w:num w:numId="22" w16cid:durableId="881983873">
    <w:abstractNumId w:val="10"/>
  </w:num>
  <w:num w:numId="23" w16cid:durableId="1944221056">
    <w:abstractNumId w:val="0"/>
  </w:num>
  <w:num w:numId="24" w16cid:durableId="970674189">
    <w:abstractNumId w:val="23"/>
  </w:num>
  <w:num w:numId="25" w16cid:durableId="1932548612">
    <w:abstractNumId w:val="1"/>
  </w:num>
  <w:num w:numId="26" w16cid:durableId="1509981731">
    <w:abstractNumId w:val="30"/>
  </w:num>
  <w:num w:numId="27" w16cid:durableId="939023654">
    <w:abstractNumId w:val="36"/>
  </w:num>
  <w:num w:numId="28" w16cid:durableId="1848016738">
    <w:abstractNumId w:val="37"/>
  </w:num>
  <w:num w:numId="29" w16cid:durableId="2033679744">
    <w:abstractNumId w:val="26"/>
  </w:num>
  <w:num w:numId="30" w16cid:durableId="577134949">
    <w:abstractNumId w:val="17"/>
  </w:num>
  <w:num w:numId="31" w16cid:durableId="165291826">
    <w:abstractNumId w:val="14"/>
  </w:num>
  <w:num w:numId="32" w16cid:durableId="1390809771">
    <w:abstractNumId w:val="24"/>
  </w:num>
  <w:num w:numId="33" w16cid:durableId="1363823558">
    <w:abstractNumId w:val="12"/>
  </w:num>
  <w:num w:numId="34" w16cid:durableId="935790101">
    <w:abstractNumId w:val="7"/>
  </w:num>
  <w:num w:numId="35" w16cid:durableId="1974017098">
    <w:abstractNumId w:val="40"/>
  </w:num>
  <w:num w:numId="36" w16cid:durableId="1896965433">
    <w:abstractNumId w:val="9"/>
  </w:num>
  <w:num w:numId="37" w16cid:durableId="534277096">
    <w:abstractNumId w:val="32"/>
  </w:num>
  <w:num w:numId="38" w16cid:durableId="1399740480">
    <w:abstractNumId w:val="31"/>
  </w:num>
  <w:num w:numId="39" w16cid:durableId="446966862">
    <w:abstractNumId w:val="28"/>
  </w:num>
  <w:num w:numId="40" w16cid:durableId="1030187737">
    <w:abstractNumId w:val="27"/>
  </w:num>
  <w:num w:numId="41" w16cid:durableId="495609902">
    <w:abstractNumId w:val="33"/>
  </w:num>
  <w:num w:numId="42" w16cid:durableId="218128693">
    <w:abstractNumId w:val="42"/>
  </w:num>
  <w:num w:numId="43" w16cid:durableId="19431063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9D"/>
    <w:rsid w:val="000A38E3"/>
    <w:rsid w:val="000B017F"/>
    <w:rsid w:val="000C3D68"/>
    <w:rsid w:val="00110061"/>
    <w:rsid w:val="0018639E"/>
    <w:rsid w:val="00197278"/>
    <w:rsid w:val="001A2130"/>
    <w:rsid w:val="001B4592"/>
    <w:rsid w:val="00213570"/>
    <w:rsid w:val="00231940"/>
    <w:rsid w:val="00236A2D"/>
    <w:rsid w:val="002535F8"/>
    <w:rsid w:val="00266543"/>
    <w:rsid w:val="00266DAD"/>
    <w:rsid w:val="00285B33"/>
    <w:rsid w:val="002D62D1"/>
    <w:rsid w:val="00304071"/>
    <w:rsid w:val="00327F92"/>
    <w:rsid w:val="00382861"/>
    <w:rsid w:val="003A1F5A"/>
    <w:rsid w:val="003C4DCA"/>
    <w:rsid w:val="003D19A5"/>
    <w:rsid w:val="004247FB"/>
    <w:rsid w:val="00444A2D"/>
    <w:rsid w:val="004A778D"/>
    <w:rsid w:val="004D21AA"/>
    <w:rsid w:val="00593289"/>
    <w:rsid w:val="005B6F9D"/>
    <w:rsid w:val="005C7AFF"/>
    <w:rsid w:val="005E676E"/>
    <w:rsid w:val="00640326"/>
    <w:rsid w:val="006A5D73"/>
    <w:rsid w:val="006D4A13"/>
    <w:rsid w:val="006E2B67"/>
    <w:rsid w:val="006F42DB"/>
    <w:rsid w:val="006F5D63"/>
    <w:rsid w:val="006F5DD1"/>
    <w:rsid w:val="00743446"/>
    <w:rsid w:val="007B27E6"/>
    <w:rsid w:val="007B3513"/>
    <w:rsid w:val="007C3643"/>
    <w:rsid w:val="007C4081"/>
    <w:rsid w:val="007F657D"/>
    <w:rsid w:val="00800AC6"/>
    <w:rsid w:val="00814BAB"/>
    <w:rsid w:val="00890781"/>
    <w:rsid w:val="008C06E3"/>
    <w:rsid w:val="008C77A3"/>
    <w:rsid w:val="008F22D5"/>
    <w:rsid w:val="009441AC"/>
    <w:rsid w:val="009444F8"/>
    <w:rsid w:val="009B5735"/>
    <w:rsid w:val="00A31BFA"/>
    <w:rsid w:val="00A5396C"/>
    <w:rsid w:val="00A82048"/>
    <w:rsid w:val="00AA4759"/>
    <w:rsid w:val="00B7084D"/>
    <w:rsid w:val="00B75BBD"/>
    <w:rsid w:val="00B90060"/>
    <w:rsid w:val="00C54391"/>
    <w:rsid w:val="00CC46BC"/>
    <w:rsid w:val="00CE65E0"/>
    <w:rsid w:val="00CF7C95"/>
    <w:rsid w:val="00D37465"/>
    <w:rsid w:val="00D46B3C"/>
    <w:rsid w:val="00D625AA"/>
    <w:rsid w:val="00DC545D"/>
    <w:rsid w:val="00DE3F10"/>
    <w:rsid w:val="00E26FC4"/>
    <w:rsid w:val="00E41BDE"/>
    <w:rsid w:val="00E63446"/>
    <w:rsid w:val="00E81771"/>
    <w:rsid w:val="00EB1045"/>
    <w:rsid w:val="00EF2AFB"/>
    <w:rsid w:val="00F14176"/>
    <w:rsid w:val="00F3273C"/>
    <w:rsid w:val="00F66CE7"/>
    <w:rsid w:val="00FD3072"/>
    <w:rsid w:val="00F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FD37"/>
  <w15:chartTrackingRefBased/>
  <w15:docId w15:val="{D9E34281-0989-4905-9C13-ADAFB68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B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F9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04071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8C77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77A3"/>
    <w:pPr>
      <w:ind w:left="720"/>
      <w:contextualSpacing/>
    </w:pPr>
  </w:style>
  <w:style w:type="paragraph" w:customStyle="1" w:styleId="a8">
    <w:name w:val="Список ненумерованный"/>
    <w:basedOn w:val="a"/>
    <w:link w:val="a9"/>
    <w:qFormat/>
    <w:rsid w:val="006D4A13"/>
    <w:pPr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Список ненумерованный Знак"/>
    <w:basedOn w:val="a0"/>
    <w:link w:val="a8"/>
    <w:rsid w:val="006D4A13"/>
    <w:rPr>
      <w:rFonts w:ascii="Arial" w:eastAsia="Times New Roman" w:hAnsi="Arial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135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357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35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5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+74957830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utletvillage-b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011E-F791-4815-9B38-7FD5896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11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Shtelenko, Marina</dc:creator>
  <cp:keywords/>
  <dc:description/>
  <cp:lastModifiedBy>Volkova, Anna</cp:lastModifiedBy>
  <cp:revision>13</cp:revision>
  <dcterms:created xsi:type="dcterms:W3CDTF">2022-11-18T11:37:00Z</dcterms:created>
  <dcterms:modified xsi:type="dcterms:W3CDTF">2022-11-24T13:46:00Z</dcterms:modified>
</cp:coreProperties>
</file>